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85A" w:rsidRDefault="0041385A" w:rsidP="0041385A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014-2020</w:t>
      </w:r>
    </w:p>
    <w:p w:rsidR="0041385A" w:rsidRDefault="0041385A" w:rsidP="0041385A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41385A" w:rsidRDefault="0041385A" w:rsidP="0041385A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</w:t>
      </w:r>
      <w:r w:rsidR="00814724">
        <w:rPr>
          <w:rFonts w:ascii="Arial" w:hAnsi="Arial" w:cs="Arial"/>
          <w:b/>
          <w:sz w:val="24"/>
          <w:szCs w:val="24"/>
        </w:rPr>
        <w:t>tório – Pregão Presencial nº 012</w:t>
      </w:r>
      <w:r>
        <w:rPr>
          <w:rFonts w:ascii="Arial" w:hAnsi="Arial" w:cs="Arial"/>
          <w:b/>
          <w:sz w:val="24"/>
          <w:szCs w:val="24"/>
        </w:rPr>
        <w:t>-2020</w:t>
      </w:r>
    </w:p>
    <w:p w:rsidR="0041385A" w:rsidRDefault="0041385A" w:rsidP="0041385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Objeto: </w:t>
      </w:r>
      <w:r>
        <w:rPr>
          <w:rFonts w:ascii="Arial" w:hAnsi="Arial" w:cs="Arial"/>
          <w:b/>
        </w:rPr>
        <w:t>Aquisições de insumos para apoio as cadeias produtivas do Leite, Pecuária de Corte, Ovinocultura e Suinocultura.</w:t>
      </w:r>
    </w:p>
    <w:p w:rsidR="0041385A" w:rsidRPr="00D41D73" w:rsidRDefault="0041385A" w:rsidP="0041385A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Fonte de Recurso: </w:t>
      </w:r>
      <w:r w:rsidRPr="00D41D73">
        <w:rPr>
          <w:rFonts w:ascii="Arial" w:hAnsi="Arial" w:cs="Arial"/>
          <w:b/>
          <w:u w:val="single"/>
        </w:rPr>
        <w:t xml:space="preserve">Convênio nº 076/2018 – Consulta Popular – FPE – 727/2018.  </w:t>
      </w:r>
    </w:p>
    <w:p w:rsidR="0041385A" w:rsidRPr="00610882" w:rsidRDefault="0041385A" w:rsidP="0041385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>Aos d</w:t>
      </w:r>
      <w:r w:rsidR="00814724">
        <w:rPr>
          <w:rFonts w:ascii="Arial" w:hAnsi="Arial" w:cs="Arial"/>
          <w:sz w:val="24"/>
          <w:szCs w:val="24"/>
        </w:rPr>
        <w:t>ois dias do mês de julho</w:t>
      </w:r>
      <w:r>
        <w:rPr>
          <w:rFonts w:ascii="Arial" w:hAnsi="Arial" w:cs="Arial"/>
          <w:sz w:val="24"/>
          <w:szCs w:val="24"/>
        </w:rPr>
        <w:t xml:space="preserve"> do ano de 2020, na sala de Reuniões da Prefeitura Municipal de Santo Antônio das Missões-RS, reuniu-se o Sr. Marcos Eugenio Pereira Pinto, na qualidade de Pregoeiro nomeado pela Portaria n° 32.070/2019, juntamente com sua Equipe de Apoio, neste ato representada pela Comissão Permanente de Licitações, nomeada pela Portaria nº 32.071/2019, para </w:t>
      </w:r>
      <w:proofErr w:type="gramStart"/>
      <w:r>
        <w:rPr>
          <w:rFonts w:ascii="Arial" w:hAnsi="Arial" w:cs="Arial"/>
          <w:sz w:val="24"/>
          <w:szCs w:val="24"/>
        </w:rPr>
        <w:t>proceder os</w:t>
      </w:r>
      <w:proofErr w:type="gramEnd"/>
      <w:r>
        <w:rPr>
          <w:rFonts w:ascii="Arial" w:hAnsi="Arial" w:cs="Arial"/>
          <w:sz w:val="24"/>
          <w:szCs w:val="24"/>
        </w:rPr>
        <w:t xml:space="preserve"> trabalhos pertinentes ao Pre</w:t>
      </w:r>
      <w:r w:rsidR="00814724">
        <w:rPr>
          <w:rFonts w:ascii="Arial" w:hAnsi="Arial" w:cs="Arial"/>
          <w:sz w:val="24"/>
          <w:szCs w:val="24"/>
        </w:rPr>
        <w:t>gão Presencial nº 012</w:t>
      </w:r>
      <w:r>
        <w:rPr>
          <w:rFonts w:ascii="Arial" w:hAnsi="Arial" w:cs="Arial"/>
          <w:sz w:val="24"/>
          <w:szCs w:val="24"/>
        </w:rPr>
        <w:t xml:space="preserve">-2020, que visa a </w:t>
      </w:r>
      <w:r>
        <w:rPr>
          <w:rFonts w:ascii="Arial" w:hAnsi="Arial" w:cs="Arial"/>
        </w:rPr>
        <w:t xml:space="preserve">aquisições </w:t>
      </w:r>
      <w:r w:rsidRPr="00610882">
        <w:rPr>
          <w:rFonts w:ascii="Arial" w:hAnsi="Arial" w:cs="Arial"/>
        </w:rPr>
        <w:t xml:space="preserve">de insumos para apoio as cadeias produtivas do Leite, Pecuária de Corte, Ovinocultura e Suinocultura. Fonte de Recurso: </w:t>
      </w:r>
      <w:r w:rsidRPr="00610882">
        <w:rPr>
          <w:rFonts w:ascii="Arial" w:hAnsi="Arial" w:cs="Arial"/>
          <w:u w:val="single"/>
        </w:rPr>
        <w:t>Convênio nº 076/2018 – Co</w:t>
      </w:r>
      <w:r>
        <w:rPr>
          <w:rFonts w:ascii="Arial" w:hAnsi="Arial" w:cs="Arial"/>
          <w:u w:val="single"/>
        </w:rPr>
        <w:t>nsulta Popular – FPE – 727/2018</w:t>
      </w:r>
      <w:r>
        <w:rPr>
          <w:rFonts w:ascii="Arial" w:hAnsi="Arial" w:cs="Arial"/>
          <w:sz w:val="24"/>
          <w:szCs w:val="24"/>
        </w:rPr>
        <w:t xml:space="preserve">, usando-se como critério de julgamento menor preço por item. Verificando-se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 xml:space="preserve">. Janete de Lucia Villanova representando a Central de Controle Interno. De imediato passou-se a leitura do presente Edital assim como </w:t>
      </w:r>
      <w:proofErr w:type="gramStart"/>
      <w:r>
        <w:rPr>
          <w:rFonts w:ascii="Arial" w:hAnsi="Arial" w:cs="Arial"/>
          <w:sz w:val="24"/>
          <w:szCs w:val="24"/>
        </w:rPr>
        <w:t>informações preliminar sucessivas</w:t>
      </w:r>
      <w:proofErr w:type="gramEnd"/>
      <w:r>
        <w:rPr>
          <w:rFonts w:ascii="Arial" w:hAnsi="Arial" w:cs="Arial"/>
          <w:sz w:val="24"/>
          <w:szCs w:val="24"/>
        </w:rPr>
        <w:t xml:space="preserve"> ao andamento do mesmo e em seguidas as fases internas do certame: </w:t>
      </w:r>
      <w:r>
        <w:rPr>
          <w:rFonts w:ascii="Arial" w:hAnsi="Arial" w:cs="Arial"/>
          <w:b/>
          <w:sz w:val="24"/>
          <w:szCs w:val="24"/>
          <w:u w:val="single"/>
        </w:rPr>
        <w:t>1ª fase</w:t>
      </w:r>
      <w:r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Credenciamento</w:t>
      </w:r>
      <w:r>
        <w:rPr>
          <w:rFonts w:ascii="Arial" w:hAnsi="Arial" w:cs="Arial"/>
          <w:sz w:val="24"/>
          <w:szCs w:val="24"/>
        </w:rPr>
        <w:t xml:space="preserve"> – </w:t>
      </w:r>
      <w:r w:rsidR="002E1D9D">
        <w:rPr>
          <w:rFonts w:ascii="Arial" w:hAnsi="Arial" w:cs="Arial"/>
          <w:sz w:val="24"/>
          <w:szCs w:val="24"/>
        </w:rPr>
        <w:t>Momento em que verificou-se que a empresa COOPERATIVA TRITÍCOLA REGIONAL SÃOLUIZENSE LTDA, CNPJ 97.078.463/0001-08 com sede na Av. Senador Pinheiro Machado, 4705 – CEP 97800-000</w:t>
      </w:r>
      <w:r w:rsidR="00565923">
        <w:rPr>
          <w:rFonts w:ascii="Arial" w:hAnsi="Arial" w:cs="Arial"/>
          <w:sz w:val="24"/>
          <w:szCs w:val="24"/>
        </w:rPr>
        <w:t xml:space="preserve"> – São Luiz Gonzaga – RS apresentou somente os envelopes 01 e 02 (proposta financeira e habilitação) ficando assim, inabilitada para a fase de lances verbais.</w:t>
      </w:r>
    </w:p>
    <w:p w:rsidR="0041385A" w:rsidRDefault="0041385A" w:rsidP="0041385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2ª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fase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>
        <w:rPr>
          <w:rFonts w:ascii="Arial" w:hAnsi="Arial" w:cs="Arial"/>
          <w:sz w:val="24"/>
          <w:szCs w:val="24"/>
        </w:rPr>
        <w:t xml:space="preserve">Dando seguimento o Sr. Pregoeiro solicitou a entrega do envelope 01 – Proposta Financeira, do Licitante, 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aonde encontrava-se lacrado</w:t>
      </w:r>
      <w:r w:rsidR="002E1D9D">
        <w:rPr>
          <w:rFonts w:ascii="Arial" w:hAnsi="Arial" w:cs="Arial"/>
          <w:sz w:val="24"/>
          <w:szCs w:val="24"/>
        </w:rPr>
        <w:t>, e em seguida aberto com a conferencia do licitante presente</w:t>
      </w:r>
      <w:r>
        <w:rPr>
          <w:rFonts w:ascii="Arial" w:hAnsi="Arial" w:cs="Arial"/>
          <w:sz w:val="24"/>
          <w:szCs w:val="24"/>
        </w:rPr>
        <w:t>,  após o</w:t>
      </w:r>
      <w:r w:rsidR="002E1D9D">
        <w:rPr>
          <w:rFonts w:ascii="Arial" w:hAnsi="Arial" w:cs="Arial"/>
          <w:sz w:val="24"/>
          <w:szCs w:val="24"/>
        </w:rPr>
        <w:t xml:space="preserve"> Sr. Pregoeiro fez a leitura do valore inicial do item apresentado pelo participante e registrado</w:t>
      </w:r>
      <w:r>
        <w:rPr>
          <w:rFonts w:ascii="Arial" w:hAnsi="Arial" w:cs="Arial"/>
          <w:sz w:val="24"/>
          <w:szCs w:val="24"/>
        </w:rPr>
        <w:t xml:space="preserve"> no Anexo I,  parte integrante desta Ata, </w:t>
      </w:r>
      <w:r w:rsidR="00565923">
        <w:rPr>
          <w:rFonts w:ascii="Arial" w:hAnsi="Arial" w:cs="Arial"/>
          <w:sz w:val="24"/>
          <w:szCs w:val="24"/>
        </w:rPr>
        <w:t>porem, como não houve licitante credenciado habilitado a dar lances ficou</w:t>
      </w:r>
      <w:r>
        <w:rPr>
          <w:rFonts w:ascii="Arial" w:hAnsi="Arial" w:cs="Arial"/>
          <w:sz w:val="24"/>
          <w:szCs w:val="24"/>
        </w:rPr>
        <w:t xml:space="preserve"> assim definido o Registro de Preço unitário por item: </w:t>
      </w:r>
    </w:p>
    <w:p w:rsidR="00F40FD4" w:rsidRDefault="00F40FD4" w:rsidP="0041385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981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10"/>
        <w:gridCol w:w="1171"/>
        <w:gridCol w:w="2480"/>
        <w:gridCol w:w="1417"/>
        <w:gridCol w:w="1462"/>
        <w:gridCol w:w="1741"/>
      </w:tblGrid>
      <w:tr w:rsidR="0041385A" w:rsidTr="00F40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A" w:rsidRDefault="0041385A" w:rsidP="00261B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A" w:rsidRDefault="0041385A" w:rsidP="00261B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Qtd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A" w:rsidRDefault="0041385A" w:rsidP="00261B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A" w:rsidRDefault="0041385A" w:rsidP="00261B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Valor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Unt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. R$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A" w:rsidRDefault="0041385A" w:rsidP="00261B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Total</w:t>
            </w:r>
          </w:p>
          <w:p w:rsidR="0041385A" w:rsidRDefault="0041385A" w:rsidP="00261B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A" w:rsidRDefault="0041385A" w:rsidP="00261B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LICITANTES</w:t>
            </w:r>
          </w:p>
        </w:tc>
      </w:tr>
      <w:tr w:rsidR="0041385A" w:rsidTr="00F40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A" w:rsidRDefault="0041385A" w:rsidP="00261B7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A" w:rsidRDefault="0041385A" w:rsidP="00261B7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208 toneladas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A" w:rsidRPr="00CD6645" w:rsidRDefault="0041385A" w:rsidP="0056592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Corretivo de acidez do solo (</w:t>
            </w:r>
            <w:r w:rsidR="00565923">
              <w:rPr>
                <w:rFonts w:ascii="Arial" w:hAnsi="Arial" w:cs="Arial"/>
              </w:rPr>
              <w:t>Calcário Agrícola</w:t>
            </w:r>
            <w:r>
              <w:rPr>
                <w:rFonts w:ascii="Arial" w:hAnsi="Arial" w:cs="Arial"/>
              </w:rPr>
              <w:t>), devendo ser adquirido a</w:t>
            </w:r>
            <w:r w:rsidR="0056592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granel.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A" w:rsidRDefault="00565923" w:rsidP="00F40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R$ 198,00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A" w:rsidRDefault="00565923" w:rsidP="00F40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R$ 41.184,00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D4" w:rsidRPr="00F40FD4" w:rsidRDefault="00565923" w:rsidP="00261B7A">
            <w:pPr>
              <w:jc w:val="both"/>
              <w:rPr>
                <w:rFonts w:ascii="Arial" w:hAnsi="Arial" w:cs="Arial"/>
                <w:szCs w:val="24"/>
              </w:rPr>
            </w:pPr>
            <w:r w:rsidRPr="00F40FD4">
              <w:rPr>
                <w:rFonts w:ascii="Arial" w:hAnsi="Arial" w:cs="Arial"/>
                <w:szCs w:val="24"/>
              </w:rPr>
              <w:t>COOPATRIGO</w:t>
            </w:r>
          </w:p>
          <w:p w:rsidR="0041385A" w:rsidRPr="00F40FD4" w:rsidRDefault="00F40FD4" w:rsidP="00F40FD4">
            <w:pPr>
              <w:tabs>
                <w:tab w:val="left" w:pos="1260"/>
              </w:tabs>
              <w:rPr>
                <w:rFonts w:ascii="Arial" w:hAnsi="Arial" w:cs="Arial"/>
                <w:sz w:val="24"/>
                <w:szCs w:val="24"/>
              </w:rPr>
            </w:pPr>
            <w:r w:rsidRPr="00F40FD4">
              <w:rPr>
                <w:rFonts w:ascii="Arial" w:hAnsi="Arial" w:cs="Arial"/>
                <w:szCs w:val="24"/>
              </w:rPr>
              <w:tab/>
            </w:r>
          </w:p>
        </w:tc>
      </w:tr>
      <w:tr w:rsidR="0041385A" w:rsidTr="00F40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A" w:rsidRDefault="0041385A" w:rsidP="00261B7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A" w:rsidRDefault="0041385A" w:rsidP="00261B7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22,9 toneladas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A" w:rsidRPr="00CD6645" w:rsidRDefault="0041385A" w:rsidP="00261B7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Fertilizante químico </w:t>
            </w:r>
            <w:proofErr w:type="gramStart"/>
            <w:r>
              <w:rPr>
                <w:rFonts w:ascii="Arial" w:hAnsi="Arial" w:cs="Arial"/>
              </w:rPr>
              <w:t xml:space="preserve">( </w:t>
            </w:r>
            <w:proofErr w:type="gramEnd"/>
            <w:r>
              <w:rPr>
                <w:rFonts w:ascii="Arial" w:hAnsi="Arial" w:cs="Arial"/>
              </w:rPr>
              <w:t>Adubo ), na formulação 12-30-20 NPK, divididos em sacos de 50 quilos cada.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A" w:rsidRDefault="0041385A" w:rsidP="00261B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65923" w:rsidRDefault="00565923" w:rsidP="00261B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65923" w:rsidRDefault="00565923" w:rsidP="005659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A" w:rsidRDefault="0041385A" w:rsidP="00261B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65923" w:rsidRDefault="00565923" w:rsidP="00261B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65923" w:rsidRDefault="00565923" w:rsidP="005659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A" w:rsidRDefault="0041385A" w:rsidP="00261B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65923" w:rsidRDefault="00565923" w:rsidP="00261B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65923" w:rsidRDefault="00565923" w:rsidP="005659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41385A" w:rsidRDefault="0041385A" w:rsidP="0041385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Ato continuo passou-se</w:t>
      </w:r>
      <w:proofErr w:type="gramEnd"/>
      <w:r>
        <w:rPr>
          <w:rFonts w:ascii="Arial" w:hAnsi="Arial" w:cs="Arial"/>
          <w:sz w:val="24"/>
          <w:szCs w:val="24"/>
        </w:rPr>
        <w:t xml:space="preserve"> a fase de habilitação, do licitante vencedor, o qual encontra-se plenamente habilitado conforme exigências do presente Edital.</w:t>
      </w:r>
      <w:r>
        <w:rPr>
          <w:rFonts w:ascii="Arial" w:hAnsi="Arial" w:cs="Arial"/>
          <w:bCs/>
          <w:sz w:val="24"/>
          <w:szCs w:val="24"/>
        </w:rPr>
        <w:t xml:space="preserve"> Nada mais havendo a tratar, encerro </w:t>
      </w:r>
      <w:proofErr w:type="gramStart"/>
      <w:r>
        <w:rPr>
          <w:rFonts w:ascii="Arial" w:hAnsi="Arial" w:cs="Arial"/>
          <w:bCs/>
          <w:sz w:val="24"/>
          <w:szCs w:val="24"/>
        </w:rPr>
        <w:t>a presente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ata ás </w:t>
      </w:r>
      <w:r w:rsidR="004C478C">
        <w:rPr>
          <w:rFonts w:ascii="Arial" w:hAnsi="Arial" w:cs="Arial"/>
          <w:bCs/>
          <w:sz w:val="24"/>
          <w:szCs w:val="24"/>
        </w:rPr>
        <w:t>1</w:t>
      </w:r>
      <w:r w:rsidR="00565923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>h</w:t>
      </w:r>
      <w:r w:rsidR="004C478C">
        <w:rPr>
          <w:rFonts w:ascii="Arial" w:hAnsi="Arial" w:cs="Arial"/>
          <w:bCs/>
          <w:sz w:val="24"/>
          <w:szCs w:val="24"/>
        </w:rPr>
        <w:t xml:space="preserve"> 1</w:t>
      </w:r>
      <w:r w:rsidR="00565923">
        <w:rPr>
          <w:rFonts w:ascii="Arial" w:hAnsi="Arial" w:cs="Arial"/>
          <w:bCs/>
          <w:sz w:val="24"/>
          <w:szCs w:val="24"/>
        </w:rPr>
        <w:t>8</w:t>
      </w:r>
      <w:r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41385A" w:rsidRDefault="0041385A" w:rsidP="004138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41385A" w:rsidRDefault="0041385A" w:rsidP="004138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________________________________;</w:t>
      </w:r>
    </w:p>
    <w:p w:rsidR="0041385A" w:rsidRDefault="0041385A" w:rsidP="004138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41385A" w:rsidRDefault="0041385A" w:rsidP="004138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 _____________________________________; </w:t>
      </w:r>
    </w:p>
    <w:p w:rsidR="0041385A" w:rsidRDefault="0041385A" w:rsidP="004138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Maurilio da Silva Barcelos: _______________________________________;</w:t>
      </w:r>
    </w:p>
    <w:p w:rsidR="0041385A" w:rsidRDefault="004C478C" w:rsidP="004138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Luciano Ilha </w:t>
      </w:r>
      <w:proofErr w:type="gramStart"/>
      <w:r>
        <w:rPr>
          <w:rFonts w:ascii="Arial" w:hAnsi="Arial" w:cs="Arial"/>
          <w:bCs/>
          <w:sz w:val="24"/>
          <w:szCs w:val="24"/>
        </w:rPr>
        <w:t>Nunes</w:t>
      </w:r>
      <w:r w:rsidR="0041385A">
        <w:rPr>
          <w:rFonts w:ascii="Arial" w:hAnsi="Arial" w:cs="Arial"/>
          <w:bCs/>
          <w:sz w:val="24"/>
          <w:szCs w:val="24"/>
        </w:rPr>
        <w:t>:</w:t>
      </w:r>
      <w:proofErr w:type="gramEnd"/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</w:r>
      <w:r w:rsidR="0041385A">
        <w:rPr>
          <w:rFonts w:ascii="Arial" w:hAnsi="Arial" w:cs="Arial"/>
          <w:bCs/>
          <w:sz w:val="24"/>
          <w:szCs w:val="24"/>
        </w:rPr>
        <w:softHyphen/>
        <w:t xml:space="preserve"> ______________________</w:t>
      </w:r>
      <w:bookmarkStart w:id="0" w:name="_GoBack"/>
      <w:bookmarkEnd w:id="0"/>
      <w:r w:rsidR="0041385A">
        <w:rPr>
          <w:rFonts w:ascii="Arial" w:hAnsi="Arial" w:cs="Arial"/>
          <w:bCs/>
          <w:sz w:val="24"/>
          <w:szCs w:val="24"/>
        </w:rPr>
        <w:t>______________________.</w:t>
      </w:r>
    </w:p>
    <w:p w:rsidR="0041385A" w:rsidRDefault="0041385A" w:rsidP="0041385A">
      <w:pPr>
        <w:tabs>
          <w:tab w:val="left" w:pos="660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41385A" w:rsidRDefault="0041385A" w:rsidP="004138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41385A" w:rsidRDefault="0041385A" w:rsidP="004138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:rsidR="00565923" w:rsidRDefault="00565923" w:rsidP="004138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COOPERATIVA TRITÍCOLA REGIONAL SÃOLUIZENSE LTDA: </w:t>
      </w:r>
    </w:p>
    <w:p w:rsidR="00565923" w:rsidRDefault="00565923" w:rsidP="004138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_______________________________________.</w:t>
      </w:r>
    </w:p>
    <w:sectPr w:rsidR="00565923" w:rsidSect="007D4E86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85A"/>
    <w:rsid w:val="002E1D9D"/>
    <w:rsid w:val="0041385A"/>
    <w:rsid w:val="004C478C"/>
    <w:rsid w:val="00565923"/>
    <w:rsid w:val="00676FEF"/>
    <w:rsid w:val="00814724"/>
    <w:rsid w:val="00F4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8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138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8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138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532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user76</cp:lastModifiedBy>
  <cp:revision>4</cp:revision>
  <cp:lastPrinted>2020-07-02T14:38:00Z</cp:lastPrinted>
  <dcterms:created xsi:type="dcterms:W3CDTF">2020-07-02T11:10:00Z</dcterms:created>
  <dcterms:modified xsi:type="dcterms:W3CDTF">2020-07-02T14:38:00Z</dcterms:modified>
</cp:coreProperties>
</file>